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FBE" w:rsidRPr="00CE7FBE" w:rsidRDefault="00CE7FBE" w:rsidP="00CE7FBE">
      <w:pPr>
        <w:pStyle w:val="a3"/>
        <w:ind w:firstLine="643"/>
      </w:pPr>
      <w:r w:rsidRPr="00CE7FBE">
        <w:rPr>
          <w:rFonts w:hint="eastAsia"/>
        </w:rPr>
        <w:t>地球科学与环境工程</w:t>
      </w:r>
      <w:proofErr w:type="gramStart"/>
      <w:r w:rsidRPr="00CE7FBE">
        <w:rPr>
          <w:rFonts w:hint="eastAsia"/>
        </w:rPr>
        <w:t>学院</w:t>
      </w:r>
      <w:r w:rsidR="00672F6C">
        <w:rPr>
          <w:rFonts w:hint="eastAsia"/>
        </w:rPr>
        <w:t>青协</w:t>
      </w:r>
      <w:r w:rsidRPr="00CE7FBE">
        <w:rPr>
          <w:rFonts w:hint="eastAsia"/>
        </w:rPr>
        <w:t>规章制度</w:t>
      </w:r>
      <w:proofErr w:type="gramEnd"/>
    </w:p>
    <w:p w:rsidR="00CE7FBE" w:rsidRPr="00FD6306" w:rsidRDefault="00CE7FBE" w:rsidP="00FD6306">
      <w:pPr>
        <w:pStyle w:val="1"/>
      </w:pPr>
      <w:r w:rsidRPr="00FD6306">
        <w:rPr>
          <w:rFonts w:hint="eastAsia"/>
        </w:rPr>
        <w:t>第一条</w:t>
      </w:r>
      <w:r w:rsidRPr="00FD6306">
        <w:t xml:space="preserve"> </w:t>
      </w:r>
      <w:r w:rsidRPr="00FD6306">
        <w:rPr>
          <w:rFonts w:hint="eastAsia"/>
        </w:rPr>
        <w:t>例会制度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全体例会每月举行一次，由会议负责人主持，协会</w:t>
      </w:r>
      <w:proofErr w:type="gramStart"/>
      <w:r>
        <w:rPr>
          <w:rFonts w:hint="eastAsia"/>
        </w:rPr>
        <w:t>各干部</w:t>
      </w:r>
      <w:proofErr w:type="gramEnd"/>
      <w:r>
        <w:rPr>
          <w:rFonts w:hint="eastAsia"/>
        </w:rPr>
        <w:t>及干事参加；干部例会每两周一次，由会长组织，全体干部参加；部门例会每周举行一次，由各部部长组织全体部员参加。如有特殊情况，可临时安排</w:t>
      </w:r>
      <w:r w:rsidRPr="00FD6306">
        <w:rPr>
          <w:rFonts w:cs="å®‹ä½“"/>
        </w:rPr>
        <w:t>,</w:t>
      </w:r>
      <w:r>
        <w:rPr>
          <w:rFonts w:hint="eastAsia"/>
        </w:rPr>
        <w:t>适当调整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例会职能是由会长传达上级有关指示精神；各部门主要负责人根据近期工作情况进行总结汇报，并适当提出相关建议；会议负责人在各部门总结结束后根据</w:t>
      </w:r>
      <w:r>
        <w:rPr>
          <w:rFonts w:hint="eastAsia"/>
        </w:rPr>
        <w:t xml:space="preserve"> </w:t>
      </w:r>
      <w:r>
        <w:rPr>
          <w:rFonts w:hint="eastAsia"/>
        </w:rPr>
        <w:t>具体情况进行相关总结，组织大家对于所提出建议进行讨论并初步制定解决方案；会议负责人公布下一阶段主要工作任务，根据各个部门职责合理分配任务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开会时，成员应提前</w:t>
      </w:r>
      <w:r w:rsidRPr="00FD6306">
        <w:rPr>
          <w:rFonts w:cs="å®‹ä½“"/>
        </w:rPr>
        <w:t xml:space="preserve">5 </w:t>
      </w:r>
      <w:r>
        <w:rPr>
          <w:rFonts w:hint="eastAsia"/>
        </w:rPr>
        <w:t>分钟到场，实行签到制度，没有特殊原因不得请假。因故不能参加会议者，应提前请假，并在开会后及时了解会议内容。会议一个小时以前请假有效，迟到</w:t>
      </w:r>
      <w:r w:rsidRPr="00FD6306">
        <w:rPr>
          <w:rFonts w:cs="å®‹ä½“"/>
        </w:rPr>
        <w:t xml:space="preserve">20 </w:t>
      </w:r>
      <w:proofErr w:type="gramStart"/>
      <w:r>
        <w:rPr>
          <w:rFonts w:hint="eastAsia"/>
        </w:rPr>
        <w:t>分钟以</w:t>
      </w:r>
      <w:proofErr w:type="gramEnd"/>
      <w:r>
        <w:rPr>
          <w:rFonts w:hint="eastAsia"/>
        </w:rPr>
        <w:t>上算缺席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会议参加者在会上要畅所欲言，各抒己见，允许持有不同观点和保</w:t>
      </w:r>
      <w:r>
        <w:t xml:space="preserve"> </w:t>
      </w:r>
      <w:r>
        <w:rPr>
          <w:rFonts w:hint="eastAsia"/>
        </w:rPr>
        <w:t>留意见。但会上一旦形成决议，无论个人同意与否，都应认真贯彻执行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协会会议由办公室做好记录，做好存档材料，以便总结经验，指导工作。参加会议成员应做好会议笔记，贯彻执行会议相关决议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严格遵守会议纪律，维持会场秩序。</w:t>
      </w:r>
    </w:p>
    <w:p w:rsidR="00CE7FBE" w:rsidRDefault="00CE7FBE" w:rsidP="00FD6306">
      <w:pPr>
        <w:pStyle w:val="1"/>
      </w:pPr>
      <w:r>
        <w:rPr>
          <w:rFonts w:hint="eastAsia"/>
        </w:rPr>
        <w:t>第二条</w:t>
      </w:r>
      <w:r>
        <w:t xml:space="preserve"> </w:t>
      </w:r>
      <w:r>
        <w:rPr>
          <w:rFonts w:hint="eastAsia"/>
        </w:rPr>
        <w:t>考勤制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协会成员，在参加内部组织的活动以及协会统一组织的例会、学习、活动中，原则上不允许请假。如果必须请假者，须履行书面请假手续。特殊情况则必须告知部长并请示会长，并及时补写请假条（请假需在会议开始前</w:t>
      </w:r>
      <w:r w:rsidRPr="00FD6306">
        <w:rPr>
          <w:rFonts w:cs="å®‹ä½“"/>
        </w:rPr>
        <w:t xml:space="preserve">1 </w:t>
      </w:r>
      <w:r>
        <w:rPr>
          <w:rFonts w:hint="eastAsia"/>
        </w:rPr>
        <w:t>小时，活动前</w:t>
      </w:r>
      <w:r w:rsidRPr="00FD6306">
        <w:rPr>
          <w:rFonts w:cs="å®‹ä½“"/>
        </w:rPr>
        <w:t xml:space="preserve">1 </w:t>
      </w:r>
      <w:r>
        <w:rPr>
          <w:rFonts w:hint="eastAsia"/>
        </w:rPr>
        <w:t>天有效）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有事请假者，必须持有假条经部长签名方可生效，并交办公室备案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如没有请假条，而会长及部长不知其详细去向者，按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会处理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协会活动期间不得无故离开，如有需要须向部长或主要负责人，请示获得允许后方可离开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在会议活动正式开始后，不再签到，后到者视为迟到，活动会议开始二十分钟后再到者视为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会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凡在活动中私自离队者，给予大会警告处分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全体成员参加的活动考勤由办公室人员负责记录存档。</w:t>
      </w:r>
      <w:proofErr w:type="gramStart"/>
      <w:r>
        <w:rPr>
          <w:rFonts w:hint="eastAsia"/>
        </w:rPr>
        <w:t>做为</w:t>
      </w:r>
      <w:proofErr w:type="gramEnd"/>
      <w:r>
        <w:rPr>
          <w:rFonts w:hint="eastAsia"/>
        </w:rPr>
        <w:t>今后奖惩先进的考核项目。各部门负责做好本部门考勤记录，并在学期期末交由办公室存档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协会成员必须按时参加团组织、志愿者组织提供的培训及各项服务工作，无故迟到</w:t>
      </w:r>
      <w:r w:rsidRPr="00FD6306">
        <w:rPr>
          <w:rFonts w:cs="å®‹ä½“"/>
        </w:rPr>
        <w:t xml:space="preserve">4 </w:t>
      </w:r>
      <w:r>
        <w:rPr>
          <w:rFonts w:hint="eastAsia"/>
        </w:rPr>
        <w:t>次或无故缺席</w:t>
      </w:r>
      <w:r w:rsidRPr="00FD6306">
        <w:rPr>
          <w:rFonts w:cs="å®‹ä½“"/>
        </w:rPr>
        <w:t xml:space="preserve">2 </w:t>
      </w:r>
      <w:r>
        <w:rPr>
          <w:rFonts w:hint="eastAsia"/>
        </w:rPr>
        <w:t>次者，取消年度评优资格。</w:t>
      </w:r>
    </w:p>
    <w:p w:rsidR="00CE7FBE" w:rsidRDefault="00CE7FBE" w:rsidP="00FD6306">
      <w:pPr>
        <w:pStyle w:val="1"/>
      </w:pPr>
      <w:r>
        <w:rPr>
          <w:rFonts w:hint="eastAsia"/>
        </w:rPr>
        <w:lastRenderedPageBreak/>
        <w:t>第三条</w:t>
      </w:r>
      <w:r>
        <w:t xml:space="preserve"> </w:t>
      </w:r>
      <w:r>
        <w:rPr>
          <w:rFonts w:hint="eastAsia"/>
        </w:rPr>
        <w:t>财务管理制度</w:t>
      </w:r>
    </w:p>
    <w:p w:rsidR="00CE7FBE" w:rsidRPr="00FD6306" w:rsidRDefault="00CE7FBE" w:rsidP="00FD6306">
      <w:pPr>
        <w:pStyle w:val="2"/>
        <w:numPr>
          <w:ilvl w:val="0"/>
          <w:numId w:val="8"/>
        </w:numPr>
        <w:rPr>
          <w:rFonts w:asciiTheme="majorEastAsia" w:eastAsiaTheme="majorEastAsia" w:hAnsiTheme="majorEastAsia"/>
        </w:rPr>
      </w:pPr>
      <w:r w:rsidRPr="00FD6306">
        <w:rPr>
          <w:rFonts w:asciiTheme="majorEastAsia" w:eastAsiaTheme="majorEastAsia" w:hAnsiTheme="majorEastAsia" w:hint="eastAsia"/>
        </w:rPr>
        <w:t>地学</w:t>
      </w:r>
      <w:proofErr w:type="gramStart"/>
      <w:r w:rsidRPr="00FD6306">
        <w:rPr>
          <w:rFonts w:asciiTheme="majorEastAsia" w:eastAsiaTheme="majorEastAsia" w:hAnsiTheme="majorEastAsia" w:hint="eastAsia"/>
        </w:rPr>
        <w:t>青协经费</w:t>
      </w:r>
      <w:proofErr w:type="gramEnd"/>
      <w:r w:rsidRPr="00FD6306">
        <w:rPr>
          <w:rFonts w:asciiTheme="majorEastAsia" w:eastAsiaTheme="majorEastAsia" w:hAnsiTheme="majorEastAsia" w:hint="eastAsia"/>
        </w:rPr>
        <w:t>主要包括：</w:t>
      </w:r>
    </w:p>
    <w:p w:rsidR="00CE7FBE" w:rsidRDefault="00CE7FBE" w:rsidP="00FD6306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协会按照《西南交通大学大学生素质拓展计划》向校团委立项申请的经费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学院团委及学校相关部门对志愿者活动支持的经费</w:t>
      </w:r>
      <w:r w:rsidR="00FD6306">
        <w:rPr>
          <w:rFonts w:hint="eastAsia"/>
        </w:rPr>
        <w:t>；</w:t>
      </w:r>
    </w:p>
    <w:p w:rsidR="00FD6306" w:rsidRDefault="00CE7FBE" w:rsidP="00FD6306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协会可寻求学校其它部门的经费支持，在上报院团委批准后，亦可接受社会赞助</w:t>
      </w:r>
      <w:r w:rsidR="00FD6306">
        <w:rPr>
          <w:rFonts w:hint="eastAsia"/>
        </w:rPr>
        <w:t>；</w:t>
      </w:r>
    </w:p>
    <w:p w:rsidR="00CE7FBE" w:rsidRDefault="00CE7FBE" w:rsidP="00FD6306">
      <w:pPr>
        <w:pStyle w:val="2"/>
        <w:numPr>
          <w:ilvl w:val="0"/>
          <w:numId w:val="8"/>
        </w:numPr>
      </w:pPr>
      <w:r>
        <w:rPr>
          <w:rFonts w:hint="eastAsia"/>
        </w:rPr>
        <w:t>注意事项：</w:t>
      </w:r>
    </w:p>
    <w:p w:rsidR="00CE7FBE" w:rsidRPr="00FD6306" w:rsidRDefault="00CE7FBE" w:rsidP="00FD6306">
      <w:pPr>
        <w:pStyle w:val="a5"/>
        <w:numPr>
          <w:ilvl w:val="0"/>
          <w:numId w:val="11"/>
        </w:numPr>
        <w:ind w:firstLineChars="0"/>
      </w:pPr>
      <w:r w:rsidRPr="00FD6306">
        <w:rPr>
          <w:rFonts w:hint="eastAsia"/>
        </w:rPr>
        <w:t>建立财务收支账目，并设专人负责财务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1"/>
        </w:numPr>
        <w:ind w:firstLineChars="0"/>
      </w:pPr>
      <w:r w:rsidRPr="00FD6306">
        <w:rPr>
          <w:rFonts w:hint="eastAsia"/>
        </w:rPr>
        <w:t>在活动</w:t>
      </w:r>
      <w:r w:rsidRPr="00FD6306">
        <w:t xml:space="preserve"> </w:t>
      </w:r>
      <w:r w:rsidRPr="00FD6306">
        <w:rPr>
          <w:rFonts w:hint="eastAsia"/>
        </w:rPr>
        <w:t>之前以策划为凭据，做好经费预算向学校或院审批在活动之前以策划为凭据，做好经费预算向学校或院审批经费，否则不予报账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1"/>
        </w:numPr>
        <w:ind w:firstLineChars="0"/>
      </w:pPr>
      <w:r w:rsidRPr="00FD6306">
        <w:rPr>
          <w:rFonts w:hint="eastAsia"/>
        </w:rPr>
        <w:t>采用收付记账法，设置简易簿（包括日期、</w:t>
      </w:r>
      <w:r w:rsidRPr="00FD6306">
        <w:t xml:space="preserve"> </w:t>
      </w:r>
      <w:r w:rsidRPr="00FD6306">
        <w:rPr>
          <w:rFonts w:hint="eastAsia"/>
        </w:rPr>
        <w:t>科目摘要、支出、收入、经手人、余额），遵守财务制度</w:t>
      </w:r>
      <w:r w:rsidRPr="00FD6306">
        <w:t xml:space="preserve"> </w:t>
      </w:r>
      <w:r w:rsidRPr="00FD6306">
        <w:rPr>
          <w:rFonts w:hint="eastAsia"/>
        </w:rPr>
        <w:t>经手人、余额），遵守财务制度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1"/>
        </w:numPr>
        <w:ind w:firstLineChars="0"/>
      </w:pPr>
      <w:proofErr w:type="gramStart"/>
      <w:r w:rsidRPr="00FD6306">
        <w:rPr>
          <w:rFonts w:hint="eastAsia"/>
        </w:rPr>
        <w:t>青协经费</w:t>
      </w:r>
      <w:proofErr w:type="gramEnd"/>
      <w:r w:rsidRPr="00FD6306">
        <w:rPr>
          <w:rFonts w:hint="eastAsia"/>
        </w:rPr>
        <w:t>负责人活动后做好明细，在每次会员大时向全体公布账目明细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1"/>
        </w:numPr>
        <w:ind w:firstLineChars="0"/>
        <w:rPr>
          <w:rFonts w:hint="eastAsia"/>
        </w:rPr>
      </w:pPr>
      <w:r w:rsidRPr="00FD6306">
        <w:rPr>
          <w:rFonts w:hint="eastAsia"/>
        </w:rPr>
        <w:t>协会账目表由办公部负责保存。</w:t>
      </w:r>
    </w:p>
    <w:p w:rsidR="00BE2F09" w:rsidRPr="00FD6306" w:rsidRDefault="00CE7FBE" w:rsidP="00FD6306">
      <w:pPr>
        <w:pStyle w:val="1"/>
      </w:pPr>
      <w:r w:rsidRPr="00FD6306">
        <w:t>第四条</w:t>
      </w:r>
      <w:r w:rsidRPr="00FD6306">
        <w:rPr>
          <w:rFonts w:hint="eastAsia"/>
        </w:rPr>
        <w:t xml:space="preserve">  </w:t>
      </w:r>
      <w:r w:rsidRPr="00FD6306">
        <w:t>活动管理制度</w:t>
      </w:r>
    </w:p>
    <w:p w:rsidR="00CE7FBE" w:rsidRPr="00FD6306" w:rsidRDefault="00CE7FBE" w:rsidP="00FD6306">
      <w:pPr>
        <w:pStyle w:val="a5"/>
        <w:numPr>
          <w:ilvl w:val="0"/>
          <w:numId w:val="12"/>
        </w:numPr>
        <w:ind w:firstLineChars="0"/>
      </w:pPr>
      <w:r w:rsidRPr="00FD6306">
        <w:rPr>
          <w:rFonts w:hint="eastAsia"/>
        </w:rPr>
        <w:t>活动开始前一周</w:t>
      </w:r>
      <w:r w:rsidR="003728A5" w:rsidRPr="00FD6306">
        <w:rPr>
          <w:rFonts w:hint="eastAsia"/>
        </w:rPr>
        <w:t>，活动负责人必须告知指导老师并进行活动报备</w:t>
      </w:r>
      <w:r w:rsidR="00FD6306">
        <w:rPr>
          <w:rFonts w:hint="eastAsia"/>
        </w:rPr>
        <w:t>；</w:t>
      </w:r>
    </w:p>
    <w:p w:rsidR="003728A5" w:rsidRPr="00FD6306" w:rsidRDefault="003728A5" w:rsidP="00FD6306">
      <w:pPr>
        <w:pStyle w:val="a5"/>
        <w:numPr>
          <w:ilvl w:val="0"/>
          <w:numId w:val="12"/>
        </w:numPr>
        <w:ind w:firstLineChars="0"/>
      </w:pPr>
      <w:r w:rsidRPr="00FD6306">
        <w:rPr>
          <w:rFonts w:hint="eastAsia"/>
        </w:rPr>
        <w:t>活动流程及具体细节应体现在策划中，并将策划发送至相关负责人。活动过程中活动负责人必须一直在场</w:t>
      </w:r>
      <w:r w:rsidR="00FD6306">
        <w:rPr>
          <w:rFonts w:hint="eastAsia"/>
        </w:rPr>
        <w:t>；</w:t>
      </w:r>
    </w:p>
    <w:p w:rsidR="0093664D" w:rsidRPr="00FD6306" w:rsidRDefault="0093664D" w:rsidP="00FD6306">
      <w:pPr>
        <w:pStyle w:val="a5"/>
        <w:numPr>
          <w:ilvl w:val="0"/>
          <w:numId w:val="12"/>
        </w:numPr>
        <w:ind w:firstLineChars="0"/>
      </w:pPr>
      <w:r w:rsidRPr="00FD6306">
        <w:rPr>
          <w:rFonts w:hint="eastAsia"/>
        </w:rPr>
        <w:t>活动开始后必须所有人必须听取负责任的指示</w:t>
      </w:r>
      <w:r w:rsidR="00FD6306">
        <w:rPr>
          <w:rFonts w:hint="eastAsia"/>
        </w:rPr>
        <w:t>；</w:t>
      </w:r>
    </w:p>
    <w:p w:rsidR="0093664D" w:rsidRPr="00FD6306" w:rsidRDefault="0093664D" w:rsidP="00FD6306">
      <w:pPr>
        <w:pStyle w:val="a5"/>
        <w:numPr>
          <w:ilvl w:val="0"/>
          <w:numId w:val="12"/>
        </w:numPr>
        <w:ind w:firstLineChars="0"/>
      </w:pPr>
      <w:r w:rsidRPr="00FD6306">
        <w:rPr>
          <w:rFonts w:hint="eastAsia"/>
        </w:rPr>
        <w:t>活动结束后，需要及时报账，提交活动材料和总结报告</w:t>
      </w:r>
      <w:r w:rsidR="00FD6306">
        <w:rPr>
          <w:rFonts w:hint="eastAsia"/>
        </w:rPr>
        <w:t>；</w:t>
      </w:r>
    </w:p>
    <w:p w:rsidR="0093664D" w:rsidRPr="00FD6306" w:rsidRDefault="0093664D" w:rsidP="00FD6306">
      <w:pPr>
        <w:pStyle w:val="2"/>
      </w:pPr>
      <w:r w:rsidRPr="00FD6306">
        <w:rPr>
          <w:rFonts w:hint="eastAsia"/>
        </w:rPr>
        <w:t>注意事项：</w:t>
      </w:r>
    </w:p>
    <w:p w:rsidR="00CE7FBE" w:rsidRPr="00FD6306" w:rsidRDefault="00CE7FBE" w:rsidP="00CE7FBE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Cs w:val="24"/>
        </w:rPr>
      </w:pPr>
      <w:r w:rsidRPr="00FD6306">
        <w:rPr>
          <w:rFonts w:asciiTheme="minorEastAsia" w:hAnsiTheme="minorEastAsia" w:hint="eastAsia"/>
          <w:b/>
          <w:szCs w:val="24"/>
        </w:rPr>
        <w:t>校内活动</w:t>
      </w:r>
    </w:p>
    <w:p w:rsidR="00CE7FBE" w:rsidRPr="00FD6306" w:rsidRDefault="0093664D" w:rsidP="00FD6306">
      <w:pPr>
        <w:pStyle w:val="a5"/>
        <w:numPr>
          <w:ilvl w:val="0"/>
          <w:numId w:val="13"/>
        </w:numPr>
        <w:ind w:firstLineChars="0"/>
      </w:pPr>
      <w:r w:rsidRPr="00FD6306">
        <w:rPr>
          <w:rFonts w:hint="eastAsia"/>
        </w:rPr>
        <w:t>活动需提前借好场地</w:t>
      </w:r>
      <w:r w:rsidR="00FD6306">
        <w:rPr>
          <w:rFonts w:hint="eastAsia"/>
        </w:rPr>
        <w:t>；</w:t>
      </w:r>
    </w:p>
    <w:p w:rsidR="0093664D" w:rsidRPr="00FD6306" w:rsidRDefault="00416A3E" w:rsidP="00FD6306">
      <w:pPr>
        <w:pStyle w:val="a5"/>
        <w:numPr>
          <w:ilvl w:val="0"/>
          <w:numId w:val="13"/>
        </w:numPr>
        <w:ind w:firstLineChars="0"/>
      </w:pPr>
      <w:r w:rsidRPr="00FD6306">
        <w:rPr>
          <w:rFonts w:hint="eastAsia"/>
        </w:rPr>
        <w:t>活动人员必须按指定时间完成相应工作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3"/>
        </w:numPr>
        <w:ind w:firstLineChars="0"/>
      </w:pPr>
      <w:r w:rsidRPr="00FD6306">
        <w:rPr>
          <w:rFonts w:hint="eastAsia"/>
        </w:rPr>
        <w:t>活动过程中不得吃东西，玩手机，听音乐</w:t>
      </w:r>
      <w:r w:rsidR="00FD6306">
        <w:rPr>
          <w:rFonts w:hint="eastAsia"/>
        </w:rPr>
        <w:t>；</w:t>
      </w:r>
    </w:p>
    <w:p w:rsidR="00CE7FBE" w:rsidRPr="00FD6306" w:rsidRDefault="00CE7FBE" w:rsidP="00CE7FBE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Cs w:val="24"/>
        </w:rPr>
      </w:pPr>
      <w:r w:rsidRPr="00FD6306">
        <w:rPr>
          <w:rFonts w:asciiTheme="minorEastAsia" w:hAnsiTheme="minorEastAsia" w:hint="eastAsia"/>
          <w:b/>
          <w:szCs w:val="24"/>
        </w:rPr>
        <w:t>外出活动</w:t>
      </w:r>
    </w:p>
    <w:p w:rsidR="00CE7FBE" w:rsidRPr="00FD6306" w:rsidRDefault="00CE7FBE" w:rsidP="00FD6306">
      <w:pPr>
        <w:pStyle w:val="a5"/>
        <w:numPr>
          <w:ilvl w:val="0"/>
          <w:numId w:val="14"/>
        </w:numPr>
        <w:ind w:firstLineChars="0"/>
      </w:pPr>
      <w:r w:rsidRPr="00FD6306">
        <w:rPr>
          <w:rFonts w:hint="eastAsia"/>
        </w:rPr>
        <w:t>凡是志愿者活动，由会长或指定负责人确定统一负责人，由负责人确定并通知集合及出发时间，必须严格遵守时间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4"/>
        </w:numPr>
        <w:ind w:firstLineChars="0"/>
      </w:pPr>
      <w:r w:rsidRPr="00FD6306">
        <w:rPr>
          <w:rFonts w:hint="eastAsia"/>
        </w:rPr>
        <w:t>确定活动，由负责人统一借还物品，通知参与人员及结对人员</w:t>
      </w:r>
      <w:r w:rsidR="00FD6306">
        <w:rPr>
          <w:rFonts w:hint="eastAsia"/>
        </w:rPr>
        <w:t>；</w:t>
      </w:r>
    </w:p>
    <w:p w:rsidR="00CE7FBE" w:rsidRPr="00FD6306" w:rsidRDefault="00CE7FBE" w:rsidP="00FD6306">
      <w:pPr>
        <w:pStyle w:val="a5"/>
        <w:numPr>
          <w:ilvl w:val="0"/>
          <w:numId w:val="14"/>
        </w:numPr>
        <w:ind w:firstLineChars="0"/>
      </w:pPr>
      <w:r w:rsidRPr="00FD6306">
        <w:rPr>
          <w:rFonts w:hint="eastAsia"/>
        </w:rPr>
        <w:t>活动时，应随时观察人数，确保成员的安全。同时，做好拍照等工作</w:t>
      </w:r>
      <w:r w:rsidR="00FD6306">
        <w:rPr>
          <w:rFonts w:hint="eastAsia"/>
        </w:rPr>
        <w:t>；</w:t>
      </w:r>
    </w:p>
    <w:p w:rsidR="00416A3E" w:rsidRPr="00FD6306" w:rsidRDefault="00CE7FBE" w:rsidP="00FD6306">
      <w:pPr>
        <w:pStyle w:val="a5"/>
        <w:numPr>
          <w:ilvl w:val="0"/>
          <w:numId w:val="14"/>
        </w:numPr>
        <w:ind w:firstLineChars="0"/>
      </w:pPr>
      <w:r w:rsidRPr="00FD6306">
        <w:rPr>
          <w:rFonts w:hint="eastAsia"/>
        </w:rPr>
        <w:t>活动后，归还外借物品，做好总结工作，将照片与总结一起传于办公室</w:t>
      </w:r>
      <w:r w:rsidRPr="00FD6306">
        <w:rPr>
          <w:rFonts w:hint="eastAsia"/>
        </w:rPr>
        <w:lastRenderedPageBreak/>
        <w:t>负责人，底稿自留。</w:t>
      </w:r>
    </w:p>
    <w:p w:rsidR="00416A3E" w:rsidRPr="00FD6306" w:rsidRDefault="00416A3E" w:rsidP="00FD6306">
      <w:pPr>
        <w:pStyle w:val="1"/>
      </w:pPr>
      <w:r w:rsidRPr="00FD6306">
        <w:rPr>
          <w:rFonts w:hint="eastAsia"/>
        </w:rPr>
        <w:t>第五条</w:t>
      </w:r>
      <w:r w:rsidRPr="00FD6306">
        <w:rPr>
          <w:rFonts w:hint="eastAsia"/>
        </w:rPr>
        <w:t xml:space="preserve">  </w:t>
      </w:r>
      <w:r w:rsidRPr="00FD6306">
        <w:rPr>
          <w:rFonts w:hint="eastAsia"/>
        </w:rPr>
        <w:t>扣分范围与事项</w:t>
      </w:r>
      <w:r w:rsidRPr="00FD6306">
        <w:rPr>
          <w:rFonts w:hint="eastAsia"/>
        </w:rPr>
        <w:t xml:space="preserve">  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例会以及开展活动时迟到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缺席例会以及协会各项活动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工作不积极者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所分配到的任务不能及时完成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例会等会议从不发言或躲避发言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不服从上级的领导，在协会中制造矛盾，在协会中搞特殊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忽视团体意识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5"/>
        </w:numPr>
        <w:ind w:firstLineChars="0"/>
      </w:pPr>
      <w:r w:rsidRPr="00FD6306">
        <w:rPr>
          <w:rFonts w:hint="eastAsia"/>
        </w:rPr>
        <w:t>如有任何人做出影响协会形象的事情予以一定处理，严重者开除档案处理</w:t>
      </w:r>
      <w:r w:rsidR="00FD6306">
        <w:rPr>
          <w:rFonts w:hint="eastAsia"/>
        </w:rPr>
        <w:t>。</w:t>
      </w:r>
    </w:p>
    <w:p w:rsidR="00CE7FBE" w:rsidRPr="00FD6306" w:rsidRDefault="00CE7FBE" w:rsidP="00FD6306">
      <w:pPr>
        <w:pStyle w:val="2"/>
      </w:pPr>
      <w:r w:rsidRPr="00FD6306">
        <w:rPr>
          <w:rFonts w:hint="eastAsia"/>
        </w:rPr>
        <w:t xml:space="preserve"> </w:t>
      </w:r>
      <w:r w:rsidR="00416A3E" w:rsidRPr="00FD6306">
        <w:rPr>
          <w:rFonts w:hint="eastAsia"/>
        </w:rPr>
        <w:t>备注：处罚细则</w:t>
      </w:r>
    </w:p>
    <w:p w:rsidR="00416A3E" w:rsidRPr="00FD6306" w:rsidRDefault="00416A3E" w:rsidP="00FD6306">
      <w:pPr>
        <w:ind w:firstLine="482"/>
      </w:pPr>
      <w:r w:rsidRPr="00FD6306">
        <w:rPr>
          <w:rFonts w:hint="eastAsia"/>
          <w:b/>
        </w:rPr>
        <w:t>处罚：</w:t>
      </w:r>
      <w:r w:rsidRPr="00FD6306">
        <w:rPr>
          <w:rFonts w:hint="eastAsia"/>
        </w:rPr>
        <w:t>分为口头警告、警告、劝退、除名</w:t>
      </w:r>
      <w:r w:rsidR="00FD6306">
        <w:rPr>
          <w:rFonts w:hint="eastAsia"/>
        </w:rPr>
        <w:t>。</w:t>
      </w:r>
    </w:p>
    <w:p w:rsidR="00416A3E" w:rsidRPr="00FD6306" w:rsidRDefault="00416A3E" w:rsidP="00FD6306">
      <w:pPr>
        <w:pStyle w:val="a5"/>
        <w:numPr>
          <w:ilvl w:val="0"/>
          <w:numId w:val="17"/>
        </w:numPr>
        <w:ind w:firstLineChars="0"/>
      </w:pPr>
      <w:r w:rsidRPr="00FD6306">
        <w:rPr>
          <w:rFonts w:hint="eastAsia"/>
        </w:rPr>
        <w:t>口头警告：参与各种工作、会议、活动一次缺席；工作、活动时擅离岗位、怠工；不服从统一安排，私自行动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7"/>
        </w:numPr>
        <w:ind w:firstLineChars="0"/>
      </w:pPr>
      <w:r w:rsidRPr="00FD6306">
        <w:rPr>
          <w:rFonts w:hint="eastAsia"/>
        </w:rPr>
        <w:t>警告：对工作分配到的任务草率敷衍、</w:t>
      </w:r>
      <w:r w:rsidRPr="00FD6306">
        <w:rPr>
          <w:rFonts w:hint="eastAsia"/>
        </w:rPr>
        <w:t xml:space="preserve"> </w:t>
      </w:r>
      <w:r w:rsidRPr="00FD6306">
        <w:rPr>
          <w:rFonts w:hint="eastAsia"/>
        </w:rPr>
        <w:t>弄虚作假，工作严重失误、导致不良后果、两次口头警告</w:t>
      </w:r>
      <w:r w:rsidR="00FD6306">
        <w:rPr>
          <w:rFonts w:hint="eastAsia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7"/>
        </w:numPr>
        <w:ind w:firstLineChars="0"/>
        <w:rPr>
          <w:rFonts w:asciiTheme="minorEastAsia" w:hAnsiTheme="minorEastAsia"/>
          <w:szCs w:val="24"/>
        </w:rPr>
      </w:pPr>
      <w:r w:rsidRPr="00FD6306">
        <w:rPr>
          <w:rFonts w:asciiTheme="minorEastAsia" w:hAnsiTheme="minorEastAsia" w:hint="eastAsia"/>
          <w:szCs w:val="24"/>
        </w:rPr>
        <w:t>劝退：假借协会名义谋取私利、私自向服务对象索取酬金，各类工作会议、活动五次无故迟到、三次无故缺席、受到（院）系通报以上处分</w:t>
      </w:r>
      <w:r w:rsidR="00FD6306">
        <w:rPr>
          <w:rFonts w:asciiTheme="minorEastAsia" w:hAnsiTheme="minorEastAsia" w:hint="eastAsia"/>
          <w:szCs w:val="24"/>
        </w:rPr>
        <w:t>；</w:t>
      </w:r>
    </w:p>
    <w:p w:rsidR="00416A3E" w:rsidRPr="00FD6306" w:rsidRDefault="00416A3E" w:rsidP="00FD6306">
      <w:pPr>
        <w:pStyle w:val="a5"/>
        <w:numPr>
          <w:ilvl w:val="0"/>
          <w:numId w:val="17"/>
        </w:numPr>
        <w:ind w:firstLineChars="0"/>
        <w:rPr>
          <w:rFonts w:asciiTheme="minorEastAsia" w:hAnsiTheme="minorEastAsia"/>
          <w:szCs w:val="24"/>
        </w:rPr>
      </w:pPr>
      <w:r w:rsidRPr="00FD6306">
        <w:rPr>
          <w:rFonts w:asciiTheme="minorEastAsia" w:hAnsiTheme="minorEastAsia" w:hint="eastAsia"/>
          <w:szCs w:val="24"/>
        </w:rPr>
        <w:t>除名：严重违反学校及协会规定，屡教不改，影响严重，予以除名</w:t>
      </w:r>
      <w:r w:rsidR="00FD6306">
        <w:rPr>
          <w:rFonts w:asciiTheme="minorEastAsia" w:hAnsiTheme="minorEastAsia" w:hint="eastAsia"/>
          <w:szCs w:val="24"/>
        </w:rPr>
        <w:t>。</w:t>
      </w:r>
      <w:bookmarkStart w:id="0" w:name="_GoBack"/>
      <w:bookmarkEnd w:id="0"/>
    </w:p>
    <w:p w:rsidR="002A6D6D" w:rsidRDefault="002A6D6D">
      <w:pPr>
        <w:widowControl/>
        <w:ind w:firstLine="480"/>
        <w:jc w:val="left"/>
      </w:pPr>
    </w:p>
    <w:sectPr w:rsidR="002A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78E" w:rsidRDefault="00E4178E" w:rsidP="008306FC">
      <w:pPr>
        <w:ind w:firstLine="480"/>
      </w:pPr>
      <w:r>
        <w:separator/>
      </w:r>
    </w:p>
  </w:endnote>
  <w:endnote w:type="continuationSeparator" w:id="0">
    <w:p w:rsidR="00E4178E" w:rsidRDefault="00E4178E" w:rsidP="008306F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å®‹ä½“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78E" w:rsidRDefault="00E4178E" w:rsidP="008306FC">
      <w:pPr>
        <w:ind w:firstLine="480"/>
      </w:pPr>
      <w:r>
        <w:separator/>
      </w:r>
    </w:p>
  </w:footnote>
  <w:footnote w:type="continuationSeparator" w:id="0">
    <w:p w:rsidR="00E4178E" w:rsidRDefault="00E4178E" w:rsidP="008306FC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1ED"/>
    <w:multiLevelType w:val="hybridMultilevel"/>
    <w:tmpl w:val="DBEC72E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BA237E"/>
    <w:multiLevelType w:val="hybridMultilevel"/>
    <w:tmpl w:val="B78E4C0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7024BC7"/>
    <w:multiLevelType w:val="hybridMultilevel"/>
    <w:tmpl w:val="BED803C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BB2D38"/>
    <w:multiLevelType w:val="multilevel"/>
    <w:tmpl w:val="66229492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3B26EFD"/>
    <w:multiLevelType w:val="hybridMultilevel"/>
    <w:tmpl w:val="3C1C598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8DA4DB0"/>
    <w:multiLevelType w:val="hybridMultilevel"/>
    <w:tmpl w:val="80B62CBC"/>
    <w:lvl w:ilvl="0" w:tplc="05D29CD8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483F6CAD"/>
    <w:multiLevelType w:val="hybridMultilevel"/>
    <w:tmpl w:val="08DE894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9226D1E"/>
    <w:multiLevelType w:val="hybridMultilevel"/>
    <w:tmpl w:val="B7F838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B9C71FF"/>
    <w:multiLevelType w:val="hybridMultilevel"/>
    <w:tmpl w:val="240AED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D5E5049"/>
    <w:multiLevelType w:val="hybridMultilevel"/>
    <w:tmpl w:val="73421EE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9CA5B89"/>
    <w:multiLevelType w:val="hybridMultilevel"/>
    <w:tmpl w:val="D86890D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9F23E5"/>
    <w:multiLevelType w:val="hybridMultilevel"/>
    <w:tmpl w:val="6074AB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63FF05DF"/>
    <w:multiLevelType w:val="hybridMultilevel"/>
    <w:tmpl w:val="BFC0E1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DB42D6"/>
    <w:multiLevelType w:val="hybridMultilevel"/>
    <w:tmpl w:val="E3061D3C"/>
    <w:lvl w:ilvl="0" w:tplc="671E4650">
      <w:start w:val="1"/>
      <w:numFmt w:val="chineseCountingThousand"/>
      <w:lvlText w:val="(%1)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AE5AD7"/>
    <w:multiLevelType w:val="hybridMultilevel"/>
    <w:tmpl w:val="774AB32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9E6649"/>
    <w:multiLevelType w:val="hybridMultilevel"/>
    <w:tmpl w:val="8C1EDF6A"/>
    <w:lvl w:ilvl="0" w:tplc="43B28CBA">
      <w:start w:val="1"/>
      <w:numFmt w:val="japaneseCounting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6" w15:restartNumberingAfterBreak="0">
    <w:nsid w:val="7BCE511A"/>
    <w:multiLevelType w:val="hybridMultilevel"/>
    <w:tmpl w:val="1C624CC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16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BE"/>
    <w:rsid w:val="002A6D6D"/>
    <w:rsid w:val="003728A5"/>
    <w:rsid w:val="00416A3E"/>
    <w:rsid w:val="004230A6"/>
    <w:rsid w:val="0061070F"/>
    <w:rsid w:val="00672F6C"/>
    <w:rsid w:val="008124E7"/>
    <w:rsid w:val="008306FC"/>
    <w:rsid w:val="0093664D"/>
    <w:rsid w:val="0096062F"/>
    <w:rsid w:val="00A74104"/>
    <w:rsid w:val="00BA3E58"/>
    <w:rsid w:val="00BE2F09"/>
    <w:rsid w:val="00CE7FBE"/>
    <w:rsid w:val="00E4178E"/>
    <w:rsid w:val="00FD4083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4B55E"/>
  <w15:docId w15:val="{AAE2BBEF-1A3A-41B1-BE08-CF3F6B35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306"/>
    <w:pPr>
      <w:widowControl w:val="0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D6306"/>
    <w:pPr>
      <w:keepNext/>
      <w:keepLines/>
      <w:spacing w:before="340" w:after="330"/>
      <w:ind w:firstLineChars="0" w:firstLine="0"/>
      <w:jc w:val="left"/>
      <w:outlineLvl w:val="0"/>
    </w:pPr>
    <w:rPr>
      <w:rFonts w:eastAsiaTheme="majorEastAsia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D6306"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CE7FBE"/>
    <w:pPr>
      <w:ind w:firstLine="420"/>
    </w:pPr>
  </w:style>
  <w:style w:type="paragraph" w:styleId="a3">
    <w:name w:val="Title"/>
    <w:basedOn w:val="a"/>
    <w:next w:val="a"/>
    <w:link w:val="a4"/>
    <w:uiPriority w:val="10"/>
    <w:qFormat/>
    <w:rsid w:val="00CE7F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E7FB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E7FBE"/>
    <w:pPr>
      <w:ind w:firstLine="420"/>
    </w:pPr>
  </w:style>
  <w:style w:type="paragraph" w:styleId="a6">
    <w:name w:val="header"/>
    <w:basedOn w:val="a"/>
    <w:link w:val="a7"/>
    <w:uiPriority w:val="99"/>
    <w:unhideWhenUsed/>
    <w:rsid w:val="00830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06F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06F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6306"/>
    <w:rPr>
      <w:rFonts w:eastAsiaTheme="majorEastAsia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FD6306"/>
    <w:rPr>
      <w:rFonts w:asciiTheme="majorHAnsi" w:hAnsiTheme="majorHAnsi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杨国辉</dc:creator>
  <cp:lastModifiedBy>帕苏尔 阿苏勒</cp:lastModifiedBy>
  <cp:revision>3</cp:revision>
  <dcterms:created xsi:type="dcterms:W3CDTF">2018-06-13T15:37:00Z</dcterms:created>
  <dcterms:modified xsi:type="dcterms:W3CDTF">2019-06-04T01:54:00Z</dcterms:modified>
</cp:coreProperties>
</file>